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3"/>
          <w:szCs w:val="43"/>
          <w:lang w:val="en-US" w:eastAsia="zh-CN" w:bidi="ar"/>
        </w:rPr>
        <w:t>关于开展 2020 年放心肉菜示范超市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3"/>
          <w:szCs w:val="43"/>
          <w:lang w:val="en-US" w:eastAsia="zh-CN" w:bidi="ar"/>
        </w:rPr>
        <w:t>创建活动工作方案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为严格落实超市食品安全主体责任，加强肉菜等食用农产品质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量安全管理，为消费者提供质量安全的肉菜，省局决定 2020 年在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全省范围内开展放心肉菜示范超市（以下简称“示范超市”）创建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活动。现提出以下工作方案：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一、指导思想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认真贯彻《中共中央国务院关于深化改革加强食品安全工作的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意见》精神，深入实施食品安全战略，严格落实超市食品安全主体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责任，对肉品、蔬菜、蛋品、水产品、水果等食用农产品（统称“肉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菜”）实行源头严防、过程严管、风险严控，依法加强监督检查和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监督抽检，强化社会监督，在我省着力培育一批“放心肉菜示范超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市”，形成示范引领效应，推动食用农产品在种养殖、加工、贮存、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运输、销售等各环节强化食品安全管理，提升食用农产品质量安全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水平，让消费者放心消费、安心消费。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二、建设目标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2020 年全省创建放心肉菜示范超市达到 40 家以上。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三、创建活动要求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（一）示范超市创建已纳入国家食品安全示范城市创建和市政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- 3 -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府食品安全工作考核指标，各市政府应制定专门支持政策和激励措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施，保障示范超市创建工作有效实施。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（二）各市局应制定示范超市创建工作方案，明确任务分工，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认真组织实施和考核评价，确保示范超市创建工作落实落地。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（三）省局将按照《放心肉菜示范超市创建考核验收细则（20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 年版）》对参与示范创建的超市开展现场审核和评价打分，评价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总分达到 90（含）分以上的为合格。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四、创建基本条件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（一）超市食品安全基础工作好、具有一定辐射影响力，环境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卫生整洁。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（二）超市持有有效《食品经营许可证》，完成食品安全风险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等级评定。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（三）超市营业场所面积应达到 200 平方米以上，有经营肉品、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蔬菜、蛋品、水产品、水果等食用农产品的连锁超市门店、单体超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市、商场内设超市。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（四）超市近三年未发生食品安全事故、严重食品安全违法行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为及其影响恶劣的食品安全事件。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五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创建工作步骤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（一）动员部署。</w:t>
      </w: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月份前，省局下发文件，对示范创建活动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进行工作部署。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（二）组织创建。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 月份前，各市局应动员和指导超市按照企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业自愿的原则，申报参与创建活动，并将参与示范创建的超市名单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- 4 -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报送省局。8 月份前，参与示范创建的超市要严格对照创建标准和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要求开展各项工作。市局对照省局验收细则，对参与示范创建的超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市存在的问题和不足，加强督促整改，努力达到创建标准和要求。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省局将适时组织专家评审组深入超市指导创建、预审预评。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（三）初步审核。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9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月份前，各市局完成参与创建示范超市的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初步审核，向省局报送示范创建工作总结和参与示范超市创建的初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审资料。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（四）审核验收。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10 月份前，省局组成评审组，对参与创建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的示范超市进行现场审评，本着成熟一个、审定一个的原则，提出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公示名单。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（五）社会公示。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11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月份前，省局对通过审核验收的超市，在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省内相关新闻媒体上组织公示，公示期为 7 个工作日。对公示期间接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到的投诉举报，省局将组织开展调查工作。调查结果影响参评条件的，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将取消该超市参评资格。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（六）认定与命名。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11 月份前对公示无异议的参与示范创建超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市，省局统一命名为“2020 年度辽宁省放心肉菜示范超市”，并下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发通报。获得认定命名的超市可按照相关规定，在对外组织形象宣传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中使用此荣誉。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（七）监督管理。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各级市场监管部门要建立示范建设长效管理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机制，加强对示范超市的日常监管，强化业务指导，增强示范引领效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应。省局将每年开展复评工作，实行动态管理。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（八）撤销命名。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示范超市在动态管理中发现有下列情形之一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- 5 -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的，将撤销其命名：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1.在申报与考核中虚报、隐瞒真实情况骗取荣誉的；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2.因食品安全事故，造成严重不良社会影响的；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3.其他应当予以撤销的情形。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被摘牌的超市整改到位两年后，方可重新申请参与示范创建活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六、有关工作要求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（一）统一部署，加强组织。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各市局要将示范超市创建活动作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为专项工作进行部署，积极争取当地政府支持政策和激励措施。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按照省局创建活动工作要求，认真动员和组织超市做好示范超市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创建活动，结合当地实际，细化工作实施方案，明确具体工作标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准、措施和目标，扎实有效开展创建活动。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（二）公开透明，接受监督。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各市局要将创建示范超市活动的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工作指标、考核评价标准，以及参与示范创建活动的超市名单、监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督检查和监督抽检结果、考核评价过程和结论等信息向社会公开，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畅通投诉举报渠道，强化舆情监测，主动征求和认真听取消费者、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行业组织、新闻媒体的意见建议。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（三）科学评价，群众满意。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省局将组织有关协会，对超市落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实主体责任、执行创建标准以及消费者满意度进行调查和评价，确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保调查和评价结果客观真实、公平公正，提高广大人民群众对食用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农产品质量安全的获得感和满意度。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（四）总结交流，推广提升。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各市局要认真总结创建活动的经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- 6 -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验和做法，查找存在的问题和不足，不断改进完善工作措施。省局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将总结创建做法，推广典型经验，指导食品零售行业提升食品安全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管理能力和水平，不断巩固和扩大创建活动成果。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68F8"/>
    <w:rsid w:val="009178C4"/>
    <w:rsid w:val="010B7D1A"/>
    <w:rsid w:val="02A756E7"/>
    <w:rsid w:val="02C46414"/>
    <w:rsid w:val="03493ACD"/>
    <w:rsid w:val="03D86A27"/>
    <w:rsid w:val="04A17EC9"/>
    <w:rsid w:val="04D84DC3"/>
    <w:rsid w:val="04E345D4"/>
    <w:rsid w:val="05310B9C"/>
    <w:rsid w:val="054640CD"/>
    <w:rsid w:val="05C51454"/>
    <w:rsid w:val="05D1450C"/>
    <w:rsid w:val="061F48F6"/>
    <w:rsid w:val="06F760F0"/>
    <w:rsid w:val="09531BAA"/>
    <w:rsid w:val="0A4D241F"/>
    <w:rsid w:val="0BAE0829"/>
    <w:rsid w:val="0C346E0D"/>
    <w:rsid w:val="0D647B4F"/>
    <w:rsid w:val="0EF10B40"/>
    <w:rsid w:val="0F0A3E12"/>
    <w:rsid w:val="115C7BD9"/>
    <w:rsid w:val="117C0C05"/>
    <w:rsid w:val="13680339"/>
    <w:rsid w:val="13B12BA7"/>
    <w:rsid w:val="14030AC8"/>
    <w:rsid w:val="15106A41"/>
    <w:rsid w:val="15243515"/>
    <w:rsid w:val="16A314D9"/>
    <w:rsid w:val="16B20AEF"/>
    <w:rsid w:val="16C71F7D"/>
    <w:rsid w:val="16D03F4B"/>
    <w:rsid w:val="18B85372"/>
    <w:rsid w:val="191D5C6D"/>
    <w:rsid w:val="19B977D3"/>
    <w:rsid w:val="1A774122"/>
    <w:rsid w:val="1C5670C5"/>
    <w:rsid w:val="210A2560"/>
    <w:rsid w:val="21177A50"/>
    <w:rsid w:val="231A4393"/>
    <w:rsid w:val="23BF3260"/>
    <w:rsid w:val="241C368C"/>
    <w:rsid w:val="249B75EC"/>
    <w:rsid w:val="24D60C6C"/>
    <w:rsid w:val="257C1ACC"/>
    <w:rsid w:val="25FE3DE6"/>
    <w:rsid w:val="28314C6A"/>
    <w:rsid w:val="291835EF"/>
    <w:rsid w:val="29A2205B"/>
    <w:rsid w:val="2A2B7DF9"/>
    <w:rsid w:val="2AC77ADE"/>
    <w:rsid w:val="2C152F95"/>
    <w:rsid w:val="2D9B68F8"/>
    <w:rsid w:val="2E03657D"/>
    <w:rsid w:val="2F90272D"/>
    <w:rsid w:val="2F9606FE"/>
    <w:rsid w:val="31B931B5"/>
    <w:rsid w:val="3310080B"/>
    <w:rsid w:val="34C83C48"/>
    <w:rsid w:val="35931349"/>
    <w:rsid w:val="3646165D"/>
    <w:rsid w:val="37DA2E2B"/>
    <w:rsid w:val="38637891"/>
    <w:rsid w:val="38662224"/>
    <w:rsid w:val="3ADA2D52"/>
    <w:rsid w:val="3B0D4751"/>
    <w:rsid w:val="3B5B5982"/>
    <w:rsid w:val="3B9D224F"/>
    <w:rsid w:val="3C067825"/>
    <w:rsid w:val="3C857F8F"/>
    <w:rsid w:val="3CC96D7F"/>
    <w:rsid w:val="3D110646"/>
    <w:rsid w:val="3D600DC1"/>
    <w:rsid w:val="3E691084"/>
    <w:rsid w:val="43AC5B4F"/>
    <w:rsid w:val="45D9380B"/>
    <w:rsid w:val="47FB22F7"/>
    <w:rsid w:val="49946D21"/>
    <w:rsid w:val="49CC39DE"/>
    <w:rsid w:val="4BDA417D"/>
    <w:rsid w:val="4CD738DF"/>
    <w:rsid w:val="4CE97A75"/>
    <w:rsid w:val="4D4F24B8"/>
    <w:rsid w:val="4E3E6BBB"/>
    <w:rsid w:val="4EC70323"/>
    <w:rsid w:val="4FBA31D5"/>
    <w:rsid w:val="530853D6"/>
    <w:rsid w:val="545235D5"/>
    <w:rsid w:val="54B40C08"/>
    <w:rsid w:val="54EA527B"/>
    <w:rsid w:val="559A093F"/>
    <w:rsid w:val="56CE69AE"/>
    <w:rsid w:val="56DF0044"/>
    <w:rsid w:val="57166BC2"/>
    <w:rsid w:val="57C05272"/>
    <w:rsid w:val="5BDC133D"/>
    <w:rsid w:val="5C416894"/>
    <w:rsid w:val="5CE47FFF"/>
    <w:rsid w:val="5CEC438B"/>
    <w:rsid w:val="5CF970DB"/>
    <w:rsid w:val="5D045CB0"/>
    <w:rsid w:val="5D5C4D2F"/>
    <w:rsid w:val="5FB04691"/>
    <w:rsid w:val="60F14AD5"/>
    <w:rsid w:val="61EC75E8"/>
    <w:rsid w:val="64BB46E0"/>
    <w:rsid w:val="65D10BB4"/>
    <w:rsid w:val="6A866EEF"/>
    <w:rsid w:val="6A9230D8"/>
    <w:rsid w:val="6B7874EE"/>
    <w:rsid w:val="6BD455B4"/>
    <w:rsid w:val="6C400316"/>
    <w:rsid w:val="6D71652A"/>
    <w:rsid w:val="6DB36F97"/>
    <w:rsid w:val="6FED2195"/>
    <w:rsid w:val="712D4B4E"/>
    <w:rsid w:val="71AA3FF5"/>
    <w:rsid w:val="71BB45AC"/>
    <w:rsid w:val="726B2ED0"/>
    <w:rsid w:val="73E7109E"/>
    <w:rsid w:val="743664E4"/>
    <w:rsid w:val="751B6B0A"/>
    <w:rsid w:val="778726A0"/>
    <w:rsid w:val="781534F9"/>
    <w:rsid w:val="7A623C3F"/>
    <w:rsid w:val="7AC577BF"/>
    <w:rsid w:val="7C02328A"/>
    <w:rsid w:val="7CDA50E5"/>
    <w:rsid w:val="7E984670"/>
    <w:rsid w:val="7FC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pBdr>
        <w:top w:val="none" w:color="FFFFFF" w:sz="0" w:space="1"/>
        <w:left w:val="none" w:color="FFFFFF" w:sz="0" w:space="4"/>
        <w:bottom w:val="none" w:color="FF0000" w:sz="0" w:space="1"/>
        <w:right w:val="none" w:color="FF0000" w:sz="0" w:space="4"/>
      </w:pBdr>
      <w:shd w:val="clear"/>
      <w:outlineLvl w:val="0"/>
    </w:pPr>
    <w:rPr>
      <w:b/>
      <w:bCs/>
      <w:caps/>
      <w:color w:val="auto"/>
      <w:spacing w:val="17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pBdr>
        <w:top w:val="none" w:color="8EAADB" w:sz="0" w:space="1"/>
        <w:left w:val="none" w:color="8EAADB" w:sz="0" w:space="4"/>
        <w:bottom w:val="none" w:color="8EAADB" w:sz="0" w:space="1"/>
        <w:right w:val="none" w:color="8EAADB" w:sz="0" w:space="4"/>
      </w:pBdr>
      <w:shd w:val="clear"/>
      <w:outlineLvl w:val="1"/>
    </w:pPr>
    <w:rPr>
      <w:rFonts w:ascii="宋体" w:hAnsi="宋体" w:eastAsia="宋体"/>
      <w:b/>
      <w:caps/>
      <w:color w:val="auto"/>
      <w:spacing w:val="17"/>
      <w:sz w:val="32"/>
      <w:szCs w:val="32"/>
      <w:lang w:eastAsia="en-US" w:bidi="en-US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pBdr>
        <w:top w:val="none" w:color="8EAADB" w:sz="0" w:space="2"/>
        <w:left w:val="none" w:color="8EAADB" w:sz="0" w:space="2"/>
        <w:bottom w:val="none" w:color="auto" w:sz="0" w:space="1"/>
        <w:right w:val="none" w:color="auto" w:sz="0" w:space="4"/>
      </w:pBdr>
      <w:spacing w:before="120" w:after="120" w:line="360" w:lineRule="auto"/>
      <w:outlineLvl w:val="2"/>
    </w:pPr>
    <w:rPr>
      <w:b/>
      <w:bCs/>
      <w:caps/>
      <w:color w:val="auto"/>
      <w:spacing w:val="17"/>
      <w:sz w:val="28"/>
      <w:szCs w:val="28"/>
      <w:lang w:eastAsia="en-US" w:bidi="en-US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pBdr>
        <w:top w:val="none" w:color="8EAADB" w:sz="0" w:space="2"/>
        <w:left w:val="none" w:color="8EAADB" w:sz="0" w:space="2"/>
        <w:bottom w:val="none" w:color="auto" w:sz="0" w:space="1"/>
        <w:right w:val="none" w:color="auto" w:sz="0" w:space="4"/>
      </w:pBdr>
      <w:spacing w:before="300"/>
      <w:outlineLvl w:val="3"/>
    </w:pPr>
    <w:rPr>
      <w:rFonts w:ascii="宋体" w:hAnsi="宋体" w:eastAsia="宋体"/>
      <w:b/>
      <w:bCs/>
      <w:caps/>
      <w:color w:val="auto"/>
      <w:spacing w:val="11"/>
      <w:sz w:val="24"/>
      <w:szCs w:val="28"/>
      <w:lang w:eastAsia="en-US" w:bidi="en-US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left"/>
      <w:outlineLvl w:val="4"/>
    </w:pPr>
    <w:rPr>
      <w:rFonts w:ascii="宋体" w:hAnsi="宋体" w:eastAsia="宋体"/>
      <w:b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楷体" w:hAnsi="楷体" w:eastAsia="楷体"/>
      <w:szCs w:val="20"/>
    </w:rPr>
  </w:style>
  <w:style w:type="paragraph" w:styleId="8">
    <w:name w:val="Body Text"/>
    <w:basedOn w:val="1"/>
    <w:qFormat/>
    <w:uiPriority w:val="0"/>
    <w:pPr>
      <w:tabs>
        <w:tab w:val="left" w:pos="5250"/>
      </w:tabs>
      <w:jc w:val="left"/>
    </w:pPr>
    <w:rPr>
      <w:rFonts w:ascii="宋体" w:hAnsi="宋体" w:eastAsia="宋体"/>
    </w:rPr>
  </w:style>
  <w:style w:type="paragraph" w:styleId="9">
    <w:name w:val="toc 3"/>
    <w:basedOn w:val="1"/>
    <w:next w:val="1"/>
    <w:qFormat/>
    <w:uiPriority w:val="0"/>
    <w:pPr>
      <w:tabs>
        <w:tab w:val="right" w:leader="dot" w:pos="8268"/>
      </w:tabs>
      <w:spacing w:line="460" w:lineRule="exact"/>
      <w:ind w:left="840" w:leftChars="400" w:firstLine="482"/>
    </w:pPr>
    <w:rPr>
      <w:rFonts w:cs="Times New Roman"/>
      <w:sz w:val="21"/>
    </w:rPr>
  </w:style>
  <w:style w:type="paragraph" w:styleId="10">
    <w:name w:val="Plain Text"/>
    <w:basedOn w:val="1"/>
    <w:qFormat/>
    <w:uiPriority w:val="0"/>
    <w:rPr>
      <w:rFonts w:ascii="宋体" w:hAnsi="宋体" w:eastAsia="宋体"/>
      <w:sz w:val="24"/>
    </w:rPr>
  </w:style>
  <w:style w:type="paragraph" w:styleId="11">
    <w:name w:val="toc 1"/>
    <w:basedOn w:val="1"/>
    <w:next w:val="1"/>
    <w:qFormat/>
    <w:uiPriority w:val="0"/>
    <w:rPr>
      <w:rFonts w:cs="Times New Roman"/>
      <w:b/>
    </w:rPr>
  </w:style>
  <w:style w:type="paragraph" w:styleId="12">
    <w:name w:val="toc 2"/>
    <w:basedOn w:val="1"/>
    <w:next w:val="1"/>
    <w:qFormat/>
    <w:uiPriority w:val="0"/>
    <w:pPr>
      <w:ind w:left="420" w:leftChars="200"/>
    </w:pPr>
    <w:rPr>
      <w:rFonts w:cs="Times New Roman"/>
      <w:sz w:val="24"/>
    </w:rPr>
  </w:style>
  <w:style w:type="paragraph" w:styleId="1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left"/>
      <w:outlineLvl w:val="0"/>
    </w:pPr>
    <w:rPr>
      <w:rFonts w:ascii="宋体" w:hAnsi="宋体" w:eastAsia="宋体"/>
    </w:rPr>
  </w:style>
  <w:style w:type="character" w:customStyle="1" w:styleId="16">
    <w:name w:val="标题 2 Char"/>
    <w:basedOn w:val="15"/>
    <w:link w:val="3"/>
    <w:qFormat/>
    <w:uiPriority w:val="0"/>
    <w:rPr>
      <w:rFonts w:ascii="宋体" w:hAnsi="宋体" w:eastAsia="宋体" w:cs="宋体"/>
      <w:b/>
      <w:caps/>
      <w:color w:val="auto"/>
      <w:spacing w:val="17"/>
      <w:sz w:val="32"/>
      <w:szCs w:val="32"/>
      <w:shd w:val="clear" w:color="auto" w:fill="DEEAF6"/>
      <w:lang w:eastAsia="en-US" w:bidi="en-US"/>
    </w:rPr>
  </w:style>
  <w:style w:type="character" w:customStyle="1" w:styleId="17">
    <w:name w:val="标题 3 Char"/>
    <w:basedOn w:val="15"/>
    <w:link w:val="4"/>
    <w:qFormat/>
    <w:uiPriority w:val="0"/>
    <w:rPr>
      <w:rFonts w:ascii="宋体" w:hAnsi="宋体" w:eastAsia="宋体" w:cs="宋体"/>
      <w:b/>
      <w:bCs/>
      <w:caps/>
      <w:color w:val="auto"/>
      <w:spacing w:val="17"/>
      <w:sz w:val="28"/>
      <w:szCs w:val="28"/>
      <w:lang w:eastAsia="en-US" w:bidi="en-US"/>
    </w:rPr>
  </w:style>
  <w:style w:type="character" w:customStyle="1" w:styleId="18">
    <w:name w:val="标题 1 Char"/>
    <w:basedOn w:val="15"/>
    <w:link w:val="2"/>
    <w:qFormat/>
    <w:uiPriority w:val="0"/>
    <w:rPr>
      <w:rFonts w:ascii="宋体" w:hAnsi="宋体" w:eastAsia="宋体" w:cs="宋体"/>
      <w:b/>
      <w:bCs/>
      <w:caps/>
      <w:color w:val="auto"/>
      <w:spacing w:val="17"/>
      <w:sz w:val="44"/>
      <w:szCs w:val="44"/>
      <w:shd w:val="clear" w:color="auto" w:fill="5B9BD5"/>
      <w:lang w:eastAsia="en-US" w:bidi="en-US"/>
    </w:rPr>
  </w:style>
  <w:style w:type="character" w:customStyle="1" w:styleId="19">
    <w:name w:val="标题 4 Char"/>
    <w:basedOn w:val="15"/>
    <w:link w:val="5"/>
    <w:qFormat/>
    <w:uiPriority w:val="9"/>
    <w:rPr>
      <w:rFonts w:ascii="宋体" w:hAnsi="宋体" w:eastAsia="宋体" w:cs="宋体"/>
      <w:b/>
      <w:bCs/>
      <w:caps/>
      <w:color w:val="auto"/>
      <w:spacing w:val="11"/>
      <w:sz w:val="24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2020-04-27T03:38:00Z</dcterms:created>
  <dc:creator>越良</dc:creator>
  <cp:lastModifiedBy>越良</cp:lastModifiedBy>
  <dcterms:modified xsi:type="dcterms:W3CDTF">2020-04-27T03:39:28Z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